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8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附件4：</w:t>
      </w:r>
    </w:p>
    <w:p>
      <w:pPr>
        <w:widowControl/>
        <w:spacing w:before="156" w:beforeLines="50" w:after="156" w:afterLines="50" w:line="360" w:lineRule="auto"/>
        <w:jc w:val="center"/>
        <w:rPr>
          <w:rFonts w:hint="eastAsia" w:ascii="方正小标宋简体" w:hAnsi="华文中宋" w:eastAsia="方正小标宋简体" w:cs="华文中宋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  <w:lang w:val="en-US" w:eastAsia="zh-CN"/>
        </w:rPr>
        <w:t>学院教学大纲审定材料提交和备案要求</w:t>
      </w:r>
    </w:p>
    <w:p>
      <w:pPr>
        <w:numPr>
          <w:ilvl w:val="0"/>
          <w:numId w:val="1"/>
        </w:numPr>
        <w:spacing w:line="560" w:lineRule="exact"/>
        <w:ind w:right="98" w:rightChars="0"/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val="en-US" w:eastAsia="zh-CN"/>
        </w:rPr>
        <w:t>学院提交教务处材料</w:t>
      </w:r>
    </w:p>
    <w:p>
      <w:pPr>
        <w:numPr>
          <w:ilvl w:val="0"/>
          <w:numId w:val="0"/>
        </w:numPr>
        <w:spacing w:line="560" w:lineRule="exact"/>
        <w:ind w:right="98" w:righ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1.纸质版</w:t>
      </w:r>
    </w:p>
    <w:p>
      <w:pPr>
        <w:numPr>
          <w:ilvl w:val="0"/>
          <w:numId w:val="0"/>
        </w:numPr>
        <w:spacing w:line="560" w:lineRule="exact"/>
        <w:ind w:right="98" w:righ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sym w:font="Wingdings" w:char="F081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签字盖章后的审查记录表（每专业1份）</w:t>
      </w:r>
    </w:p>
    <w:p>
      <w:pPr>
        <w:numPr>
          <w:ilvl w:val="0"/>
          <w:numId w:val="0"/>
        </w:numPr>
        <w:spacing w:line="560" w:lineRule="exact"/>
        <w:ind w:right="98" w:righ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sym w:font="Wingdings" w:char="F082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签字后的所有专业平台课程教学大纲审定稿（每专业1套，按专业课程设置表中的顺序从上至下整理）</w:t>
      </w:r>
    </w:p>
    <w:p>
      <w:pPr>
        <w:numPr>
          <w:ilvl w:val="0"/>
          <w:numId w:val="0"/>
        </w:numPr>
        <w:spacing w:line="560" w:lineRule="exact"/>
        <w:ind w:right="98" w:rightChars="0" w:firstLine="642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以上材料按专业分别汇总装入档案袋，一个专业一个档案袋，封面贴纸标明“xxx专业（x份教学大纲）”</w:t>
      </w:r>
    </w:p>
    <w:p>
      <w:pPr>
        <w:numPr>
          <w:ilvl w:val="0"/>
          <w:numId w:val="2"/>
        </w:numPr>
        <w:spacing w:line="560" w:lineRule="exact"/>
        <w:ind w:right="98" w:righ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电子版</w:t>
      </w:r>
    </w:p>
    <w:p>
      <w:pPr>
        <w:numPr>
          <w:ilvl w:val="0"/>
          <w:numId w:val="0"/>
        </w:numPr>
        <w:spacing w:line="560" w:lineRule="exact"/>
        <w:ind w:right="98" w:righ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sym w:font="Wingdings" w:char="F081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审查记录表电子版（word格式）</w:t>
      </w:r>
    </w:p>
    <w:p>
      <w:pPr>
        <w:numPr>
          <w:ilvl w:val="0"/>
          <w:numId w:val="0"/>
        </w:numPr>
        <w:spacing w:line="560" w:lineRule="exact"/>
        <w:ind w:right="98" w:righ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sym w:font="Wingdings" w:char="F082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专业平台课程教学大纲审定稿电子版（word格式）</w:t>
      </w:r>
    </w:p>
    <w:p>
      <w:pPr>
        <w:numPr>
          <w:ilvl w:val="0"/>
          <w:numId w:val="0"/>
        </w:numPr>
        <w:spacing w:line="560" w:lineRule="exact"/>
        <w:ind w:right="98" w:rightChars="0"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按专业名称、课程类别逐级建立文件夹。</w:t>
      </w:r>
    </w:p>
    <w:p>
      <w:pPr>
        <w:numPr>
          <w:ilvl w:val="0"/>
          <w:numId w:val="0"/>
        </w:numPr>
        <w:spacing w:line="560" w:lineRule="exact"/>
        <w:ind w:right="98" w:rightChars="0"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一级目录：各专业设置一个独立的文件夹，命名为“xxx专业教学大纲（x份）”。</w:t>
      </w:r>
    </w:p>
    <w:p>
      <w:pPr>
        <w:numPr>
          <w:ilvl w:val="0"/>
          <w:numId w:val="0"/>
        </w:numPr>
        <w:spacing w:line="560" w:lineRule="exact"/>
        <w:ind w:right="98" w:rightChars="0"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二级目录：课程类别，文件夹分别命名为“学科基础（x份）”、“专业核心（x份）”、“专业方向（x份）”</w:t>
      </w:r>
    </w:p>
    <w:p>
      <w:pPr>
        <w:numPr>
          <w:ilvl w:val="0"/>
          <w:numId w:val="0"/>
        </w:numPr>
        <w:spacing w:line="560" w:lineRule="exact"/>
        <w:ind w:right="98" w:rightChars="0"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三级目录：专业方向如有模块，文件名分别命名为相应的模块名称，并标明（x份）</w:t>
      </w:r>
    </w:p>
    <w:p>
      <w:pPr>
        <w:numPr>
          <w:ilvl w:val="0"/>
          <w:numId w:val="1"/>
        </w:numPr>
        <w:spacing w:line="560" w:lineRule="exact"/>
        <w:ind w:right="98" w:rightChars="0"/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val="en-US" w:eastAsia="zh-CN"/>
        </w:rPr>
        <w:t>学院自行备案材料</w:t>
      </w:r>
    </w:p>
    <w:p>
      <w:pPr>
        <w:numPr>
          <w:ilvl w:val="0"/>
          <w:numId w:val="3"/>
        </w:numPr>
        <w:spacing w:line="560" w:lineRule="exact"/>
        <w:ind w:right="98" w:righ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教学大纲审定稿和审查记录表（与提交材料一致）</w:t>
      </w:r>
    </w:p>
    <w:p>
      <w:pPr>
        <w:numPr>
          <w:ilvl w:val="0"/>
          <w:numId w:val="3"/>
        </w:numPr>
        <w:spacing w:line="560" w:lineRule="exact"/>
        <w:ind w:right="98" w:righ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教学大纲制定工作过程材料（如相关通知、会议纪要、工作总结；具体课程教学大纲审核表等）</w:t>
      </w:r>
    </w:p>
    <w:p>
      <w:pPr>
        <w:numPr>
          <w:ilvl w:val="0"/>
          <w:numId w:val="0"/>
        </w:numPr>
        <w:spacing w:line="560" w:lineRule="exact"/>
        <w:ind w:right="98" w:rightChars="0" w:firstLine="642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各学院应充分发挥专业人才培养主体地位，将专业课程教学大纲管理作为学院人才培养工作的重要方面，做好教学大纲和相关工作过程记录材料存档备案工作，以备学校和各类评估审查。</w:t>
      </w:r>
      <w:bookmarkStart w:id="0" w:name="_GoBack"/>
      <w:bookmarkEnd w:id="0"/>
    </w:p>
    <w:p>
      <w:pPr>
        <w:spacing w:line="560" w:lineRule="exact"/>
        <w:ind w:right="98"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8F2431"/>
    <w:multiLevelType w:val="singleLevel"/>
    <w:tmpl w:val="8F8F24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349114"/>
    <w:multiLevelType w:val="singleLevel"/>
    <w:tmpl w:val="DC3491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68A2A35"/>
    <w:multiLevelType w:val="singleLevel"/>
    <w:tmpl w:val="268A2A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0863"/>
    <w:rsid w:val="0980181E"/>
    <w:rsid w:val="22102D85"/>
    <w:rsid w:val="230E08A2"/>
    <w:rsid w:val="24C35AF0"/>
    <w:rsid w:val="2AC815EA"/>
    <w:rsid w:val="3AB15E5F"/>
    <w:rsid w:val="41670FFE"/>
    <w:rsid w:val="4BBB2E7F"/>
    <w:rsid w:val="55BC4482"/>
    <w:rsid w:val="5A6F74AB"/>
    <w:rsid w:val="5B0503EB"/>
    <w:rsid w:val="69CB42C8"/>
    <w:rsid w:val="6B6F0575"/>
    <w:rsid w:val="74E11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JXK</dc:creator>
  <cp:lastModifiedBy>zfxbsu</cp:lastModifiedBy>
  <cp:lastPrinted>2018-09-11T03:22:00Z</cp:lastPrinted>
  <dcterms:modified xsi:type="dcterms:W3CDTF">2018-09-11T05:56:26Z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