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906"/>
        <w:tblW w:w="92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119"/>
        <w:gridCol w:w="709"/>
        <w:gridCol w:w="1417"/>
        <w:gridCol w:w="992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2022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下</w:t>
            </w:r>
            <w:r>
              <w:rPr>
                <w:rFonts w:ascii="黑体" w:hAnsi="黑体" w:eastAsia="黑体"/>
                <w:b/>
                <w:bCs/>
                <w:color w:val="000000"/>
                <w:sz w:val="24"/>
                <w:szCs w:val="24"/>
              </w:rPr>
              <w:t>校际公共选修课课名称及上课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时间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开课学校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上课时间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学费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北京大学医学部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营养与疾病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北京大学医学部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成年期常见疾病的早期预防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北京大学医学部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食品、药品和化妆品安全性问题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北京大学医学部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健康免疫学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北京大学医学部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大学生健康教育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中国地质大学（北京）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宝石鉴定与欣赏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全天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中国地质大学（北京）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公关礼仪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中国地质大学（北京）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地震与地震灾害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中国地质大学（北京）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微观经济学原理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中国地质大学（北京）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海洋科学导论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北京师范大学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中国电影经典影片鉴赏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周五 晚上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北京师范大学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新闻摄影--中外经典案例赏析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北京师范大学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管理学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周六周日 全天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北京师范大学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西方文学经典鉴赏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晚上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中国农业大学（西区）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食品安全与日常饮食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北京林业大学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中日文化对比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北京林业大学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英语音乐剧欣赏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周一 晚上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北京林业大学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实用新闻学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中国音乐学院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琵琶初级演奏与音乐赏析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" w:cs="Calibri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北京林业大学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俄罗斯概况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北京林业大学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日本影视艺术欣赏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北京林业大学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实用日语会话入门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北京语言大学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中国文化遗产选讲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北京语言大学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晚清与民国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周二 晚上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北京体育大学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格斗健身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北京体育大学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围棋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北京体育大学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桥牌入门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北京体育大学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跃动青春-时尚健身操舞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北京体育大学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太极拳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北京信息科技大学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公关礼仪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北京信息科技大学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物联网与工业4.0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北京信息科技大学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创意机器人设计与制作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首都体育学院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播音主持艺术A班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首都体育学院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播音主持艺术B班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北京联合大学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实用营养学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北京联合大学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病毒与生命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北京联合大学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俄罗斯文化艺术鉴赏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北京联合大学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跨文化交际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北京联合大学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人际交往心理学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北京联合大学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电影音乐赏析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北京联合大学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社交礼仪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北京联合大学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数字化设计与3D打印技术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北京联合大学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并购与资本运营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北京航空航天大学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法学原理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周二 晚上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北京航空航天大学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民法典入门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周四 晚上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北京航空航天大学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国际商法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晚上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北京航空航天大学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航空航天技术MOOC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晚上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北京航空航天大学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太空生存MOOC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晚上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北京航空航天大学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翻译精品赏析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晚上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北京航空航天大学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英美时文选读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周二 晚上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北京航空航天大学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英汉语言文化对比与翻译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北京航空航天大学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GPS与北斗卫星导航系统概论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北京航空航天大学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工业机器人控制实践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晚上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北京航空航天大学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激光雷达前沿导论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周三 晚上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北京航空航天大学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空天探测导论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晚上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北京航空航天大学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CAD与三维设计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北京航空航天大学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大学生治学方法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晚上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北京航空航天大学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走近材料——从原子到器件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周五 晚上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北京科技大学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今天的日本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北京科技大学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蔬食营养学之从科学瘦身及健身谈起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北京科技大学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实用硬笔书法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北京科技大学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财务思维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北京科技大学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管理统计学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北京科技大学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计算机模拟仿真与优化技术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北京科技大学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篆刻入门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北京科技大学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走进材料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周四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北京科技大学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中国股票市场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周日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北京科技大学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透析日本社会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北京科技大学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 xml:space="preserve"> 量子信息检测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周六 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" w:cs="Calibri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</w:tr>
    </w:tbl>
    <w:p>
      <w:pPr>
        <w:snapToGrid w:val="0"/>
        <w:spacing w:line="400" w:lineRule="exact"/>
        <w:ind w:firstLine="508" w:firstLineChars="254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注：1. 详细内容请见课程简介。</w:t>
      </w:r>
    </w:p>
    <w:p>
      <w:pPr>
        <w:snapToGrid w:val="0"/>
        <w:spacing w:line="400" w:lineRule="exact"/>
        <w:rPr>
          <w:rFonts w:ascii="宋体" w:hAnsi="宋体" w:eastAsia="宋体"/>
          <w:sz w:val="20"/>
          <w:szCs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ascii="宋体" w:hAnsi="宋体" w:eastAsia="宋体"/>
        <w:color w:val="000000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wZTg2YTJmNTUwOWFhNWEzYTE5YzJiOTA0ZmQxYjkifQ=="/>
  </w:docVars>
  <w:rsids>
    <w:rsidRoot w:val="004A2E6D"/>
    <w:rsid w:val="00266791"/>
    <w:rsid w:val="002D0C1E"/>
    <w:rsid w:val="003906E3"/>
    <w:rsid w:val="003F0365"/>
    <w:rsid w:val="004A2E6D"/>
    <w:rsid w:val="00844746"/>
    <w:rsid w:val="00AC232A"/>
    <w:rsid w:val="00B6099D"/>
    <w:rsid w:val="00BA07A9"/>
    <w:rsid w:val="00E46503"/>
    <w:rsid w:val="0216498F"/>
    <w:rsid w:val="08321683"/>
    <w:rsid w:val="185C1109"/>
    <w:rsid w:val="1A9D0544"/>
    <w:rsid w:val="2BB36612"/>
    <w:rsid w:val="383D3CB6"/>
    <w:rsid w:val="5EF555FC"/>
    <w:rsid w:val="637E4C0D"/>
    <w:rsid w:val="79A07C11"/>
    <w:rsid w:val="7C8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spacing w:before="200" w:after="200" w:line="360" w:lineRule="auto"/>
      <w:jc w:val="left"/>
      <w:outlineLvl w:val="2"/>
    </w:pPr>
    <w:rPr>
      <w:b/>
      <w:bCs/>
      <w:color w:val="00000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qFormat/>
    <w:uiPriority w:val="0"/>
    <w:rPr>
      <w:rFonts w:ascii="宋体" w:hAnsi="Courier New" w:eastAsia="宋体" w:cs="Times New Roman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3 字符"/>
    <w:basedOn w:val="9"/>
    <w:link w:val="2"/>
    <w:qFormat/>
    <w:uiPriority w:val="9"/>
    <w:rPr>
      <w:b/>
      <w:bCs/>
      <w:color w:val="000000"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纯文本 字符"/>
    <w:basedOn w:val="9"/>
    <w:link w:val="3"/>
    <w:qFormat/>
    <w:uiPriority w:val="0"/>
    <w:rPr>
      <w:rFonts w:ascii="宋体" w:hAnsi="Courier New" w:eastAsia="宋体" w:cs="Times New Roman"/>
      <w:szCs w:val="21"/>
    </w:rPr>
  </w:style>
  <w:style w:type="paragraph" w:customStyle="1" w:styleId="16">
    <w:name w:val="p16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3325</Words>
  <Characters>3773</Characters>
  <Lines>78</Lines>
  <Paragraphs>22</Paragraphs>
  <TotalTime>4</TotalTime>
  <ScaleCrop>false</ScaleCrop>
  <LinksUpToDate>false</LinksUpToDate>
  <CharactersWithSpaces>3982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2022-01-28T04:32:00Z</dcterms:created>
  <dc:creator>YMM</dc:creator>
  <cp:lastModifiedBy>Administrator</cp:lastModifiedBy>
  <dcterms:modified xsi:type="dcterms:W3CDTF">2022-07-22T09:25:33Z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9F089E27AE064D36BAF78A353FB3CFD2</vt:lpwstr>
  </property>
</Properties>
</file>