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5"/>
        <w:ind w:left="0"/>
        <w:jc w:val="center"/>
        <w:rPr>
          <w:rFonts w:ascii="Times New Roman" w:hAnsi="Times New Roman" w:eastAsia="Times New Roman" w:cs="Times New Roman"/>
          <w:b/>
        </w:rPr>
      </w:pPr>
      <w:r>
        <w:rPr>
          <w:rFonts w:hint="eastAsia"/>
          <w:b/>
          <w:lang w:val="en-US" w:eastAsia="zh-CN"/>
        </w:rPr>
        <w:t>北京</w:t>
      </w:r>
      <w:r>
        <w:rPr>
          <w:b/>
          <w:lang w:val="en-US" w:eastAsia="zh-CN"/>
        </w:rPr>
        <w:t>体育大学</w:t>
      </w:r>
      <w:r>
        <w:rPr>
          <w:b/>
          <w:lang w:val="zh-CN" w:eastAsia="zh-CN"/>
        </w:rPr>
        <w:t>BTP</w:t>
      </w:r>
      <w:r>
        <w:rPr>
          <w:b/>
        </w:rPr>
        <w:t>项目</w:t>
      </w:r>
      <w:r>
        <w:rPr>
          <w:rFonts w:hint="eastAsia"/>
          <w:b/>
          <w:lang w:eastAsia="zh-CN"/>
        </w:rPr>
        <w:t>人才</w:t>
      </w:r>
      <w:r>
        <w:rPr>
          <w:b/>
          <w:lang w:eastAsia="zh-CN"/>
        </w:rPr>
        <w:t>选拔</w:t>
      </w:r>
      <w:r>
        <w:rPr>
          <w:b/>
        </w:rPr>
        <w:t>报名表</w:t>
      </w:r>
    </w:p>
    <w:p>
      <w:pPr>
        <w:pStyle w:val="11"/>
        <w:spacing w:before="164"/>
        <w:ind w:right="142" w:firstLine="280" w:firstLineChars="100"/>
        <w:jc w:val="left"/>
        <w:rPr>
          <w:rFonts w:hint="eastAsia" w:ascii="仿宋" w:hAnsi="仿宋" w:eastAsia="PMingLiU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：                       </w:t>
      </w:r>
      <w:r>
        <w:rPr>
          <w:rFonts w:ascii="仿宋" w:hAnsi="仿宋" w:eastAsia="PMingLiU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填表</w:t>
      </w:r>
      <w:r>
        <w:rPr>
          <w:rFonts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lang w:eastAsia="zh-CN"/>
        </w:rPr>
        <w:t>日</w:t>
      </w:r>
    </w:p>
    <w:tbl>
      <w:tblPr>
        <w:tblStyle w:val="9"/>
        <w:tblW w:w="916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932"/>
        <w:gridCol w:w="1724"/>
        <w:gridCol w:w="1819"/>
        <w:gridCol w:w="180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>
            <w:pPr>
              <w:pStyle w:val="11"/>
              <w:spacing w:before="164"/>
              <w:ind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>
            <w:pPr>
              <w:pStyle w:val="11"/>
              <w:spacing w:before="164"/>
              <w:ind w:left="169" w:right="17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pStyle w:val="11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pStyle w:val="11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pStyle w:val="11"/>
              <w:spacing w:before="204"/>
              <w:jc w:val="left"/>
              <w:rPr>
                <w:rFonts w:hint="eastAsia" w:eastAsia="PMingLiU" w:asciiTheme="minorEastAsia" w:hAnsiTheme="minorEastAsia"/>
              </w:rPr>
            </w:pPr>
          </w:p>
          <w:p>
            <w:pPr>
              <w:pStyle w:val="11"/>
              <w:spacing w:before="204"/>
              <w:jc w:val="lef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个人证件照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>
            <w:pPr>
              <w:spacing w:before="169"/>
              <w:ind w:right="1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>
            <w:pPr>
              <w:spacing w:before="169"/>
              <w:ind w:left="171" w:right="17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>
            <w:pPr>
              <w:pStyle w:val="11"/>
              <w:spacing w:before="169"/>
              <w:ind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>
            <w:pPr>
              <w:pStyle w:val="11"/>
              <w:spacing w:before="169"/>
              <w:ind w:right="170"/>
              <w:rPr>
                <w:rFonts w:ascii="仿宋" w:hAnsi="仿宋" w:eastAsia="仿宋" w:cs="仿宋"/>
                <w:w w:val="9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lang w:val="en-US" w:eastAsia="zh-Hans"/>
              </w:rPr>
              <w:t>专业</w:t>
            </w:r>
            <w:r>
              <w:rPr>
                <w:rFonts w:ascii="仿宋" w:hAnsi="仿宋" w:eastAsia="仿宋" w:cs="仿宋"/>
                <w:w w:val="90"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w w:val="90"/>
                <w:sz w:val="24"/>
                <w:lang w:val="en-US" w:eastAsia="zh-Hans"/>
              </w:rPr>
              <w:t>年级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>
            <w:pPr>
              <w:pStyle w:val="11"/>
              <w:spacing w:before="191"/>
              <w:ind w:left="142" w:right="142"/>
              <w:rPr>
                <w:rFonts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>
            <w:pPr>
              <w:pStyle w:val="11"/>
              <w:spacing w:before="191"/>
              <w:ind w:right="17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3" w:type="dxa"/>
            </w:tcMar>
            <w:vAlign w:val="center"/>
          </w:tcPr>
          <w:p>
            <w:pPr>
              <w:pStyle w:val="11"/>
              <w:spacing w:before="169"/>
              <w:ind w:right="143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电子邮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>
            <w:pPr>
              <w:pStyle w:val="11"/>
              <w:spacing w:before="169"/>
              <w:ind w:right="17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个人特长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3" w:type="dxa"/>
            </w:tcMar>
            <w:vAlign w:val="center"/>
          </w:tcPr>
          <w:p>
            <w:pPr>
              <w:pStyle w:val="11"/>
              <w:spacing w:before="169"/>
              <w:ind w:right="143"/>
              <w:rPr>
                <w:rFonts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英语等级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（按照通知填写）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>
            <w:pPr>
              <w:pStyle w:val="11"/>
              <w:spacing w:before="169"/>
              <w:ind w:right="170"/>
              <w:jc w:val="both"/>
              <w:rPr>
                <w:rFonts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口语水平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spacing w:before="169"/>
              <w:ind w:right="143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个人简历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（实践</w:t>
            </w:r>
            <w:r>
              <w:rPr>
                <w:rFonts w:ascii="仿宋" w:hAnsi="仿宋" w:eastAsia="仿宋" w:cs="仿宋"/>
                <w:sz w:val="24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spacing w:before="169"/>
              <w:ind w:right="143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奖惩</w:t>
            </w:r>
            <w:r>
              <w:rPr>
                <w:rFonts w:ascii="仿宋" w:hAnsi="仿宋" w:eastAsia="仿宋" w:cs="仿宋"/>
                <w:sz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spacing w:before="169"/>
              <w:ind w:right="143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  <w:r>
              <w:rPr>
                <w:rFonts w:ascii="仿宋" w:hAnsi="仿宋" w:eastAsia="仿宋" w:cs="仿宋"/>
                <w:sz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</w:t>
            </w:r>
            <w:r>
              <w:rPr>
                <w:rFonts w:asciiTheme="minorEastAsia" w:hAnsiTheme="minorEastAsia" w:eastAsiaTheme="minorEastAsia"/>
              </w:rPr>
              <w:t xml:space="preserve">                              </w:t>
            </w:r>
            <w:r>
              <w:rPr>
                <w:rFonts w:hint="eastAsia" w:ascii="仿宋" w:hAnsi="仿宋" w:eastAsia="仿宋"/>
              </w:rPr>
              <w:t xml:space="preserve">  （</w:t>
            </w:r>
            <w:r>
              <w:rPr>
                <w:rFonts w:ascii="仿宋" w:hAnsi="仿宋" w:eastAsia="仿宋"/>
              </w:rPr>
              <w:t>盖章）</w:t>
            </w:r>
          </w:p>
          <w:p>
            <w:pPr>
              <w:ind w:right="2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</w:rPr>
              <w:t xml:space="preserve">                  </w:t>
            </w:r>
            <w:r>
              <w:rPr>
                <w:rFonts w:ascii="仿宋" w:hAnsi="仿宋" w:eastAsia="仿宋"/>
              </w:rPr>
              <w:t xml:space="preserve">                          </w:t>
            </w:r>
            <w:r>
              <w:rPr>
                <w:rFonts w:hint="eastAsia" w:ascii="仿宋" w:hAnsi="仿宋" w:eastAsia="仿宋"/>
              </w:rPr>
              <w:t xml:space="preserve">   年 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spacing w:before="169"/>
              <w:ind w:right="143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教务处</w:t>
            </w:r>
            <w:r>
              <w:rPr>
                <w:rFonts w:ascii="仿宋" w:hAnsi="仿宋" w:eastAsia="仿宋" w:cs="仿宋"/>
                <w:sz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9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盖章）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</w:rPr>
              <w:t xml:space="preserve">                  </w:t>
            </w:r>
            <w:r>
              <w:rPr>
                <w:rFonts w:ascii="仿宋" w:hAnsi="仿宋" w:eastAsia="仿宋"/>
              </w:rPr>
              <w:t xml:space="preserve">                                       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月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日</w:t>
            </w:r>
          </w:p>
        </w:tc>
      </w:tr>
    </w:tbl>
    <w:p>
      <w:pPr>
        <w:pStyle w:val="3"/>
      </w:pPr>
    </w:p>
    <w:sectPr>
      <w:pgSz w:w="11920" w:h="16840"/>
      <w:pgMar w:top="1361" w:right="1361" w:bottom="1361" w:left="1418" w:header="0" w:footer="992" w:gutter="0"/>
      <w:pgNumType w:start="9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D"/>
    <w:rsid w:val="00361E37"/>
    <w:rsid w:val="0036615A"/>
    <w:rsid w:val="003D520A"/>
    <w:rsid w:val="005B0971"/>
    <w:rsid w:val="00780CBB"/>
    <w:rsid w:val="009635CF"/>
    <w:rsid w:val="00CE2AE4"/>
    <w:rsid w:val="00D57F54"/>
    <w:rsid w:val="00E14ADA"/>
    <w:rsid w:val="00E25C5D"/>
    <w:rsid w:val="00E27C19"/>
    <w:rsid w:val="00FE3182"/>
    <w:rsid w:val="384C0701"/>
    <w:rsid w:val="6A6E1234"/>
    <w:rsid w:val="EDFEB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53"/>
      <w:ind w:left="2230"/>
      <w:jc w:val="both"/>
      <w:outlineLvl w:val="0"/>
    </w:pPr>
    <w:rPr>
      <w:rFonts w:ascii="宋体" w:hAnsi="宋体" w:eastAsia="宋体" w:cs="宋体"/>
      <w:color w:val="000000"/>
      <w:kern w:val="2"/>
      <w:sz w:val="36"/>
      <w:szCs w:val="36"/>
      <w:u w:color="000000"/>
      <w:lang w:val="zh-TW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</w:pPr>
    <w:rPr>
      <w:rFonts w:ascii="宋体" w:hAnsi="宋体" w:eastAsia="宋体" w:cs="宋体"/>
      <w:color w:val="000000"/>
      <w:sz w:val="32"/>
      <w:szCs w:val="32"/>
      <w:u w:color="000000"/>
      <w:lang w:val="zh-TW" w:eastAsia="zh-TW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Table Paragraph"/>
    <w:qFormat/>
    <w:uiPriority w:val="0"/>
    <w:pPr>
      <w:widowControl w:val="0"/>
      <w:jc w:val="center"/>
    </w:pPr>
    <w:rPr>
      <w:rFonts w:ascii="宋体" w:hAnsi="宋体" w:eastAsia="宋体" w:cs="宋体"/>
      <w:color w:val="000000"/>
      <w:kern w:val="2"/>
      <w:sz w:val="21"/>
      <w:szCs w:val="21"/>
      <w:u w:color="000000"/>
      <w:lang w:val="zh-TW" w:eastAsia="zh-TW" w:bidi="ar-SA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3CE27-D6FD-4862-90DD-52B72336C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365</Characters>
  <Lines>3</Lines>
  <Paragraphs>1</Paragraphs>
  <TotalTime>32</TotalTime>
  <ScaleCrop>false</ScaleCrop>
  <LinksUpToDate>false</LinksUpToDate>
  <CharactersWithSpaces>428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2020-11-05T18:40:00Z</dcterms:created>
  <dc:creator>XBPC</dc:creator>
  <cp:lastModifiedBy>Administrator</cp:lastModifiedBy>
  <dcterms:modified xsi:type="dcterms:W3CDTF">2020-11-18T02:17:25Z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