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2018年校级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教育教学改革立项项目结题验收汇总表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                                               院系（盖章）：</w:t>
      </w:r>
    </w:p>
    <w:tbl>
      <w:tblPr>
        <w:tblStyle w:val="3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938"/>
        <w:gridCol w:w="1048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3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102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提交材料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92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4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102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vertAlign w:val="baseline"/>
                <w:lang w:val="en-US" w:eastAsia="zh-CN"/>
              </w:rPr>
              <w:t>□结题报告书 □成果精粹 □成果复件（     ）</w:t>
            </w:r>
          </w:p>
        </w:tc>
      </w:tr>
    </w:tbl>
    <w:p>
      <w:pPr>
        <w:jc w:val="left"/>
        <w:rPr>
          <w:rFonts w:hint="default" w:ascii="方正仿宋_GB2312" w:hAnsi="方正仿宋_GB2312" w:eastAsia="方正仿宋_GB2312" w:cs="方正仿宋_GB2312"/>
          <w:sz w:val="24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32"/>
          <w:vertAlign w:val="baseline"/>
          <w:lang w:val="en-US" w:eastAsia="zh-CN"/>
        </w:rPr>
        <w:t>注：“提交材料”栏，在已提交的材料前的方框内打“√”，并在成果复件后面的括号中填写相应成果形式，如：论文、研究报告或课件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0B9E88-D260-4221-9A62-F3AB3720C6E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3971202-BA8E-4E91-B020-2DAD404E63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F05C62"/>
    <w:rsid w:val="639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jiaoxueke</dc:creator>
  <cp:lastModifiedBy>二十七杯酒</cp:lastModifiedBy>
  <dcterms:modified xsi:type="dcterms:W3CDTF">2019-10-28T00:58:11Z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